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3816F6" w:rsidTr="003816F6">
        <w:tc>
          <w:tcPr>
            <w:tcW w:w="5508" w:type="dxa"/>
          </w:tcPr>
          <w:p w:rsidR="003816F6" w:rsidRDefault="00031103">
            <w:pPr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w:t xml:space="preserve">    </w:t>
            </w:r>
            <w:r w:rsidR="003816F6">
              <w:rPr>
                <w:rFonts w:ascii="Arial" w:hAnsi="Arial" w:cs="Arial"/>
                <w:noProof/>
                <w:sz w:val="36"/>
                <w:szCs w:val="36"/>
              </w:rPr>
              <w:drawing>
                <wp:inline distT="0" distB="0" distL="0" distR="0" wp14:anchorId="0397F35D" wp14:editId="775FF0ED">
                  <wp:extent cx="3040083" cy="1656344"/>
                  <wp:effectExtent l="0" t="0" r="8255" b="1270"/>
                  <wp:docPr id="1" name="Picture 1" descr="I:\Network\P2P Self-Management SIP\5. Observational Study\Logos\JPEG files\PeerUp_Logo_FINAL-4col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:\Network\P2P Self-Management SIP\5. Observational Study\Logos\JPEG files\PeerUp_Logo_FINAL-4col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0084" cy="165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vAlign w:val="center"/>
          </w:tcPr>
          <w:p w:rsidR="003816F6" w:rsidRPr="003816F6" w:rsidRDefault="003816F6" w:rsidP="00053BC5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52"/>
                <w:szCs w:val="52"/>
              </w:rPr>
              <w:t xml:space="preserve">Scoring the </w:t>
            </w:r>
            <w:r w:rsidR="006B6A08">
              <w:rPr>
                <w:rFonts w:ascii="Arial" w:hAnsi="Arial" w:cs="Arial"/>
                <w:sz w:val="52"/>
                <w:szCs w:val="52"/>
              </w:rPr>
              <w:br/>
            </w:r>
            <w:r w:rsidR="00053BC5">
              <w:rPr>
                <w:rFonts w:ascii="Arial" w:hAnsi="Arial" w:cs="Arial"/>
                <w:sz w:val="52"/>
                <w:szCs w:val="52"/>
              </w:rPr>
              <w:t xml:space="preserve">Self-Efficacy </w:t>
            </w:r>
            <w:r w:rsidR="00053BC5">
              <w:rPr>
                <w:rFonts w:ascii="Arial" w:hAnsi="Arial" w:cs="Arial"/>
                <w:sz w:val="52"/>
                <w:szCs w:val="52"/>
              </w:rPr>
              <w:br/>
            </w:r>
            <w:r w:rsidR="006B6A08">
              <w:rPr>
                <w:rFonts w:ascii="Arial" w:hAnsi="Arial" w:cs="Arial"/>
                <w:sz w:val="52"/>
                <w:szCs w:val="52"/>
              </w:rPr>
              <w:t>Survey</w:t>
            </w:r>
          </w:p>
        </w:tc>
      </w:tr>
    </w:tbl>
    <w:p w:rsidR="003816F6" w:rsidRDefault="003816F6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6F6" w:rsidRDefault="003816F6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B1F" w:rsidRDefault="00031103" w:rsidP="008C3B1F">
      <w:pPr>
        <w:pStyle w:val="Default"/>
        <w:rPr>
          <w:rStyle w:val="Hyperlink"/>
          <w:rFonts w:ascii="Times New Roman" w:hAnsi="Times New Roman" w:cs="Times New Roman"/>
        </w:rPr>
      </w:pPr>
      <w:r w:rsidRPr="00031103">
        <w:rPr>
          <w:rFonts w:ascii="Times New Roman" w:hAnsi="Times New Roman" w:cs="Times New Roman"/>
        </w:rPr>
        <w:t xml:space="preserve">The questions used to measure </w:t>
      </w:r>
      <w:r w:rsidR="00053BC5">
        <w:rPr>
          <w:rFonts w:ascii="Times New Roman" w:hAnsi="Times New Roman" w:cs="Times New Roman"/>
        </w:rPr>
        <w:t>self-efficacy</w:t>
      </w:r>
      <w:r w:rsidR="006B6A08">
        <w:rPr>
          <w:rFonts w:ascii="Times New Roman" w:hAnsi="Times New Roman" w:cs="Times New Roman"/>
        </w:rPr>
        <w:t xml:space="preserve"> </w:t>
      </w:r>
      <w:r w:rsidR="00053BC5">
        <w:rPr>
          <w:rFonts w:ascii="Times New Roman" w:hAnsi="Times New Roman" w:cs="Times New Roman"/>
        </w:rPr>
        <w:t>are</w:t>
      </w:r>
      <w:r w:rsidRPr="00031103">
        <w:rPr>
          <w:rFonts w:ascii="Times New Roman" w:hAnsi="Times New Roman" w:cs="Times New Roman"/>
        </w:rPr>
        <w:t xml:space="preserve"> from the </w:t>
      </w:r>
      <w:r w:rsidR="008C3B1F" w:rsidRPr="008C3B1F">
        <w:rPr>
          <w:rFonts w:ascii="Times New Roman" w:hAnsi="Times New Roman" w:cs="Times New Roman"/>
        </w:rPr>
        <w:t>Self-Efficacy for Managing Chronic Disease 6-Item Scale</w:t>
      </w:r>
      <w:r w:rsidRPr="008C3B1F">
        <w:rPr>
          <w:rFonts w:ascii="Times New Roman" w:hAnsi="Times New Roman" w:cs="Times New Roman"/>
        </w:rPr>
        <w:t>,</w:t>
      </w:r>
      <w:r w:rsidRPr="00031103">
        <w:rPr>
          <w:rFonts w:ascii="Times New Roman" w:hAnsi="Times New Roman" w:cs="Times New Roman"/>
        </w:rPr>
        <w:t xml:space="preserve"> a validated instrument</w:t>
      </w:r>
      <w:r>
        <w:rPr>
          <w:rFonts w:ascii="Times New Roman" w:hAnsi="Times New Roman" w:cs="Times New Roman"/>
        </w:rPr>
        <w:t xml:space="preserve"> </w:t>
      </w:r>
      <w:r w:rsidR="00291371" w:rsidRPr="00D104DA">
        <w:rPr>
          <w:rFonts w:ascii="Times New Roman" w:hAnsi="Times New Roman" w:cs="Times New Roman"/>
        </w:rPr>
        <w:t xml:space="preserve">developed by </w:t>
      </w:r>
      <w:r w:rsidR="008C3B1F">
        <w:rPr>
          <w:rFonts w:ascii="Times New Roman" w:hAnsi="Times New Roman" w:cs="Times New Roman"/>
        </w:rPr>
        <w:t xml:space="preserve">Dr. Kate </w:t>
      </w:r>
      <w:proofErr w:type="spellStart"/>
      <w:r w:rsidR="008C3B1F">
        <w:rPr>
          <w:rFonts w:ascii="Times New Roman" w:hAnsi="Times New Roman" w:cs="Times New Roman"/>
        </w:rPr>
        <w:t>Lorig</w:t>
      </w:r>
      <w:proofErr w:type="spellEnd"/>
      <w:r w:rsidR="008C3B1F">
        <w:rPr>
          <w:rFonts w:ascii="Times New Roman" w:hAnsi="Times New Roman" w:cs="Times New Roman"/>
        </w:rPr>
        <w:t xml:space="preserve"> and colleagues</w:t>
      </w:r>
      <w:r w:rsidR="00235B82" w:rsidRPr="00DC5790">
        <w:rPr>
          <w:rFonts w:ascii="Times New Roman" w:hAnsi="Times New Roman" w:cs="Times New Roman"/>
          <w:vertAlign w:val="superscript"/>
        </w:rPr>
        <w:t>1</w:t>
      </w:r>
      <w:r w:rsidR="00291371" w:rsidRPr="00D104DA">
        <w:rPr>
          <w:rFonts w:ascii="Times New Roman" w:hAnsi="Times New Roman" w:cs="Times New Roman"/>
        </w:rPr>
        <w:t>. More information regarding the instrument can be found here:</w:t>
      </w:r>
      <w:r w:rsidR="006B6A08">
        <w:rPr>
          <w:rFonts w:ascii="Times New Roman" w:hAnsi="Times New Roman" w:cs="Times New Roman"/>
        </w:rPr>
        <w:t xml:space="preserve"> </w:t>
      </w:r>
      <w:hyperlink r:id="rId10" w:history="1">
        <w:r w:rsidR="008C3B1F" w:rsidRPr="007A1CBC">
          <w:rPr>
            <w:rStyle w:val="Hyperlink"/>
            <w:rFonts w:ascii="Times New Roman" w:hAnsi="Times New Roman" w:cs="Times New Roman"/>
          </w:rPr>
          <w:t>http://patienteducation.stanford.edu/research/secd6.html</w:t>
        </w:r>
      </w:hyperlink>
      <w:r w:rsidR="008C3B1F" w:rsidRPr="008C3B1F">
        <w:rPr>
          <w:rStyle w:val="Hyperlink"/>
          <w:rFonts w:ascii="Times New Roman" w:hAnsi="Times New Roman" w:cs="Times New Roman"/>
          <w:color w:val="auto"/>
          <w:u w:val="none"/>
        </w:rPr>
        <w:t>.</w:t>
      </w:r>
    </w:p>
    <w:p w:rsidR="008C3B1F" w:rsidRDefault="008C3B1F" w:rsidP="008C3B1F">
      <w:pPr>
        <w:pStyle w:val="Default"/>
        <w:rPr>
          <w:rStyle w:val="Hyperlink"/>
          <w:rFonts w:ascii="Times New Roman" w:hAnsi="Times New Roman" w:cs="Times New Roman"/>
        </w:rPr>
      </w:pPr>
    </w:p>
    <w:p w:rsidR="00AD50F5" w:rsidRDefault="00DC5790" w:rsidP="008C3B1F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order</w:t>
      </w:r>
      <w:r w:rsidR="00AD50F5" w:rsidRPr="00D104DA">
        <w:rPr>
          <w:rFonts w:ascii="Times New Roman" w:hAnsi="Times New Roman" w:cs="Times New Roman"/>
        </w:rPr>
        <w:t xml:space="preserve"> to detect a change in </w:t>
      </w:r>
      <w:r w:rsidR="008C3B1F">
        <w:rPr>
          <w:rFonts w:ascii="Times New Roman" w:hAnsi="Times New Roman" w:cs="Times New Roman"/>
        </w:rPr>
        <w:t>self-efficacy</w:t>
      </w:r>
      <w:r w:rsidR="00AD50F5" w:rsidRPr="00D104DA">
        <w:rPr>
          <w:rFonts w:ascii="Times New Roman" w:hAnsi="Times New Roman" w:cs="Times New Roman"/>
        </w:rPr>
        <w:t xml:space="preserve">, it is recommended to administer this survey before participants begin the program (pre-test) and again at the end of the program (post-test). For example, pre-test would be before mentors complete training and before mentees attend a kick-off mixer and/or meet with their assigned mentor for the first time. The post-test can be administered at the </w:t>
      </w:r>
      <w:r w:rsidR="00031103" w:rsidRPr="00D104DA">
        <w:rPr>
          <w:rFonts w:ascii="Times New Roman" w:hAnsi="Times New Roman" w:cs="Times New Roman"/>
        </w:rPr>
        <w:t>celebration mixer</w:t>
      </w:r>
      <w:r w:rsidR="00AD50F5" w:rsidRPr="00D104DA">
        <w:rPr>
          <w:rFonts w:ascii="Times New Roman" w:hAnsi="Times New Roman" w:cs="Times New Roman"/>
        </w:rPr>
        <w:t xml:space="preserve"> or within a few days of the last meeting of a mentor/mentee pair.</w:t>
      </w:r>
    </w:p>
    <w:p w:rsidR="003816F6" w:rsidRPr="00D104DA" w:rsidRDefault="003816F6" w:rsidP="00381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0F5" w:rsidRPr="00D104DA" w:rsidRDefault="00AD50F5">
      <w:pPr>
        <w:rPr>
          <w:rFonts w:ascii="Times New Roman" w:hAnsi="Times New Roman" w:cs="Times New Roman"/>
          <w:sz w:val="24"/>
          <w:szCs w:val="24"/>
        </w:rPr>
      </w:pPr>
      <w:r w:rsidRPr="00D104DA">
        <w:rPr>
          <w:rFonts w:ascii="Times New Roman" w:hAnsi="Times New Roman" w:cs="Times New Roman"/>
          <w:b/>
          <w:sz w:val="24"/>
          <w:szCs w:val="24"/>
        </w:rPr>
        <w:t>Scoring</w:t>
      </w:r>
      <w:r w:rsidR="00031103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="006B6A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B1F" w:rsidRPr="008C3B1F">
        <w:rPr>
          <w:rFonts w:ascii="Times New Roman" w:hAnsi="Times New Roman" w:cs="Times New Roman"/>
          <w:b/>
          <w:sz w:val="24"/>
          <w:szCs w:val="24"/>
        </w:rPr>
        <w:t>Self-Efficacy for Managing Chronic Disease 6-Item Scale</w:t>
      </w:r>
      <w:r w:rsidRPr="00D104DA">
        <w:rPr>
          <w:rFonts w:ascii="Times New Roman" w:hAnsi="Times New Roman" w:cs="Times New Roman"/>
          <w:sz w:val="24"/>
          <w:szCs w:val="24"/>
        </w:rPr>
        <w:t>:</w:t>
      </w:r>
      <w:r w:rsidR="003816F6" w:rsidRPr="003816F6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8C3B1F" w:rsidRDefault="005A7A43" w:rsidP="008C3B1F">
      <w:pPr>
        <w:pStyle w:val="Default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1" locked="0" layoutInCell="1" allowOverlap="1" wp14:anchorId="5302B4F1" wp14:editId="29E475FE">
            <wp:simplePos x="0" y="0"/>
            <wp:positionH relativeFrom="column">
              <wp:posOffset>4166235</wp:posOffset>
            </wp:positionH>
            <wp:positionV relativeFrom="paragraph">
              <wp:posOffset>388620</wp:posOffset>
            </wp:positionV>
            <wp:extent cx="640715" cy="659765"/>
            <wp:effectExtent l="0" t="0" r="6985" b="6985"/>
            <wp:wrapTight wrapText="bothSides">
              <wp:wrapPolygon edited="0">
                <wp:start x="8991" y="0"/>
                <wp:lineTo x="3853" y="1247"/>
                <wp:lineTo x="0" y="5613"/>
                <wp:lineTo x="0" y="14968"/>
                <wp:lineTo x="3853" y="19958"/>
                <wp:lineTo x="6422" y="21205"/>
                <wp:lineTo x="14771" y="21205"/>
                <wp:lineTo x="17340" y="19958"/>
                <wp:lineTo x="21193" y="14968"/>
                <wp:lineTo x="21193" y="5613"/>
                <wp:lineTo x="17340" y="1247"/>
                <wp:lineTo x="12202" y="0"/>
                <wp:lineTo x="8991" y="0"/>
              </wp:wrapPolygon>
            </wp:wrapTight>
            <wp:docPr id="3" name="Picture 3" descr="C:\Users\ab5126\AppData\Local\Microsoft\Windows\Temporary Internet Files\Content.Outlook\EEEZISZT\Lightbul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5126\AppData\Local\Microsoft\Windows\Temporary Internet Files\Content.Outlook\EEEZISZT\Lightbulb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A08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A47CA6" wp14:editId="084ED309">
                <wp:simplePos x="0" y="0"/>
                <wp:positionH relativeFrom="column">
                  <wp:posOffset>4827270</wp:posOffset>
                </wp:positionH>
                <wp:positionV relativeFrom="paragraph">
                  <wp:posOffset>210185</wp:posOffset>
                </wp:positionV>
                <wp:extent cx="1975485" cy="1033145"/>
                <wp:effectExtent l="19050" t="19050" r="43815" b="33655"/>
                <wp:wrapTight wrapText="bothSides">
                  <wp:wrapPolygon edited="0">
                    <wp:start x="-208" y="-398"/>
                    <wp:lineTo x="-208" y="21905"/>
                    <wp:lineTo x="21871" y="21905"/>
                    <wp:lineTo x="21871" y="-398"/>
                    <wp:lineTo x="-208" y="-398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5485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DA556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6F72" w:rsidRPr="00D104DA" w:rsidRDefault="00146F72" w:rsidP="00146F7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Depending on your overall program goals, a</w:t>
                            </w:r>
                            <w:r w:rsidRPr="00D1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 evaluator and/or statistician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may be helpful in performing</w:t>
                            </w:r>
                            <w:r w:rsidRPr="00D1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higher level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statistical </w:t>
                            </w:r>
                            <w:r w:rsidRPr="00D104D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analyses.</w:t>
                            </w:r>
                          </w:p>
                          <w:p w:rsidR="00146F72" w:rsidRDefault="00146F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1pt;margin-top:16.55pt;width:155.55pt;height:8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" strokecolor="#da5568" strokeweight="4pt">
                <v:textbox>
                  <w:txbxContent>
                    <w:p w:rsidR="00146F72" w:rsidRPr="00D104DA" w:rsidRDefault="00146F72" w:rsidP="00146F7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Depending on your overall program goals, a</w:t>
                      </w:r>
                      <w:r w:rsidRPr="00D1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 evaluator and/or statistician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may be helpful in performing</w:t>
                      </w:r>
                      <w:r w:rsidRPr="00D1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higher level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statistical </w:t>
                      </w:r>
                      <w:r w:rsidRPr="00D104D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analyses.</w:t>
                      </w:r>
                    </w:p>
                    <w:p w:rsidR="00146F72" w:rsidRDefault="00146F72"/>
                  </w:txbxContent>
                </v:textbox>
                <w10:wrap type="tight"/>
              </v:shape>
            </w:pict>
          </mc:Fallback>
        </mc:AlternateContent>
      </w:r>
      <w:r w:rsidR="008C3B1F" w:rsidRPr="008C3B1F">
        <w:rPr>
          <w:rFonts w:ascii="Times New Roman" w:hAnsi="Times New Roman" w:cs="Times New Roman"/>
        </w:rPr>
        <w:t xml:space="preserve">The score for each item is the number circled. If two </w:t>
      </w:r>
      <w:r>
        <w:rPr>
          <w:rFonts w:ascii="Times New Roman" w:hAnsi="Times New Roman" w:cs="Times New Roman"/>
        </w:rPr>
        <w:br/>
      </w:r>
      <w:r w:rsidR="008C3B1F" w:rsidRPr="008C3B1F">
        <w:rPr>
          <w:rFonts w:ascii="Times New Roman" w:hAnsi="Times New Roman" w:cs="Times New Roman"/>
        </w:rPr>
        <w:t>consecutive numbers are circled</w:t>
      </w:r>
      <w:r w:rsidR="00514DFE">
        <w:rPr>
          <w:rFonts w:ascii="Times New Roman" w:hAnsi="Times New Roman" w:cs="Times New Roman"/>
        </w:rPr>
        <w:t xml:space="preserve"> in the same item</w:t>
      </w:r>
      <w:r w:rsidR="008C3B1F" w:rsidRPr="008C3B1F">
        <w:rPr>
          <w:rFonts w:ascii="Times New Roman" w:hAnsi="Times New Roman" w:cs="Times New Roman"/>
        </w:rPr>
        <w:t xml:space="preserve">, </w:t>
      </w:r>
      <w:r w:rsidR="00514DFE">
        <w:rPr>
          <w:rFonts w:ascii="Times New Roman" w:hAnsi="Times New Roman" w:cs="Times New Roman"/>
        </w:rPr>
        <w:t>use</w:t>
      </w:r>
      <w:r w:rsidR="008C3B1F" w:rsidRPr="008C3B1F">
        <w:rPr>
          <w:rFonts w:ascii="Times New Roman" w:hAnsi="Times New Roman" w:cs="Times New Roman"/>
        </w:rPr>
        <w:t xml:space="preserve"> </w:t>
      </w:r>
      <w:r w:rsidR="00514DFE">
        <w:rPr>
          <w:rFonts w:ascii="Times New Roman" w:hAnsi="Times New Roman" w:cs="Times New Roman"/>
        </w:rPr>
        <w:br/>
      </w:r>
      <w:r w:rsidR="008C3B1F" w:rsidRPr="008C3B1F">
        <w:rPr>
          <w:rFonts w:ascii="Times New Roman" w:hAnsi="Times New Roman" w:cs="Times New Roman"/>
        </w:rPr>
        <w:t xml:space="preserve">the lower number (less self-efficacy). If the </w:t>
      </w:r>
      <w:r w:rsidR="00514DFE">
        <w:rPr>
          <w:rFonts w:ascii="Times New Roman" w:hAnsi="Times New Roman" w:cs="Times New Roman"/>
        </w:rPr>
        <w:t xml:space="preserve">circled </w:t>
      </w:r>
      <w:r w:rsidR="008C3B1F" w:rsidRPr="008C3B1F">
        <w:rPr>
          <w:rFonts w:ascii="Times New Roman" w:hAnsi="Times New Roman" w:cs="Times New Roman"/>
        </w:rPr>
        <w:t xml:space="preserve">numbers are not consecutive, do not score the item. </w:t>
      </w:r>
    </w:p>
    <w:p w:rsidR="008C3B1F" w:rsidRDefault="008C3B1F" w:rsidP="008C3B1F">
      <w:pPr>
        <w:pStyle w:val="Default"/>
        <w:ind w:left="720"/>
        <w:rPr>
          <w:rFonts w:ascii="Times New Roman" w:hAnsi="Times New Roman" w:cs="Times New Roman"/>
        </w:rPr>
      </w:pPr>
    </w:p>
    <w:p w:rsidR="001140D0" w:rsidRPr="008C3B1F" w:rsidRDefault="008C3B1F" w:rsidP="008C3B1F">
      <w:pPr>
        <w:pStyle w:val="Default"/>
        <w:ind w:left="720"/>
        <w:rPr>
          <w:rFonts w:ascii="Times New Roman" w:hAnsi="Times New Roman" w:cs="Times New Roman"/>
        </w:rPr>
      </w:pPr>
      <w:r w:rsidRPr="008C3B1F">
        <w:rPr>
          <w:rFonts w:ascii="Times New Roman" w:hAnsi="Times New Roman" w:cs="Times New Roman"/>
        </w:rPr>
        <w:t xml:space="preserve">The score for the scale is the mean of the six items. If </w:t>
      </w:r>
      <w:r w:rsidR="005A7A43">
        <w:rPr>
          <w:rFonts w:ascii="Times New Roman" w:hAnsi="Times New Roman" w:cs="Times New Roman"/>
        </w:rPr>
        <w:br/>
      </w:r>
      <w:r w:rsidRPr="008C3B1F">
        <w:rPr>
          <w:rFonts w:ascii="Times New Roman" w:hAnsi="Times New Roman" w:cs="Times New Roman"/>
        </w:rPr>
        <w:t xml:space="preserve">more than two items are missing, do not score the scale. </w:t>
      </w:r>
      <w:r w:rsidRPr="008C3B1F">
        <w:rPr>
          <w:rFonts w:ascii="Times New Roman" w:hAnsi="Times New Roman" w:cs="Times New Roman"/>
        </w:rPr>
        <w:br/>
        <w:t>Higher number indicates higher self-efficacy.</w:t>
      </w:r>
    </w:p>
    <w:p w:rsidR="003816F6" w:rsidRPr="001140D0" w:rsidRDefault="003816F6" w:rsidP="001140D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D50F5" w:rsidRDefault="00AD50F5" w:rsidP="00AD50F5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D104DA">
        <w:rPr>
          <w:rFonts w:ascii="Times New Roman" w:hAnsi="Times New Roman" w:cs="Times New Roman"/>
          <w:sz w:val="24"/>
          <w:szCs w:val="24"/>
        </w:rPr>
        <w:t>Compare pre-test score with post-test score.</w:t>
      </w:r>
    </w:p>
    <w:p w:rsidR="00AD50F5" w:rsidRDefault="000311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AD108D">
        <w:rPr>
          <w:rFonts w:ascii="Times New Roman" w:hAnsi="Times New Roman" w:cs="Times New Roman"/>
          <w:sz w:val="24"/>
          <w:szCs w:val="24"/>
        </w:rPr>
        <w:t xml:space="preserve">blank </w:t>
      </w:r>
      <w:r w:rsidR="008C3B1F">
        <w:rPr>
          <w:rFonts w:ascii="Times New Roman" w:hAnsi="Times New Roman" w:cs="Times New Roman"/>
          <w:color w:val="000000"/>
          <w:sz w:val="24"/>
          <w:szCs w:val="24"/>
        </w:rPr>
        <w:t>self-efficacy survey</w:t>
      </w:r>
      <w:r>
        <w:rPr>
          <w:rFonts w:ascii="Times New Roman" w:hAnsi="Times New Roman" w:cs="Times New Roman"/>
          <w:sz w:val="24"/>
          <w:szCs w:val="24"/>
        </w:rPr>
        <w:t xml:space="preserve">, provided </w:t>
      </w:r>
      <w:r w:rsidR="003816F6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a separate </w:t>
      </w:r>
      <w:r w:rsidR="006666F6">
        <w:rPr>
          <w:rFonts w:ascii="Times New Roman" w:hAnsi="Times New Roman" w:cs="Times New Roman"/>
          <w:sz w:val="24"/>
          <w:szCs w:val="24"/>
        </w:rPr>
        <w:t xml:space="preserve">Word </w:t>
      </w:r>
      <w:r>
        <w:rPr>
          <w:rFonts w:ascii="Times New Roman" w:hAnsi="Times New Roman" w:cs="Times New Roman"/>
          <w:sz w:val="24"/>
          <w:szCs w:val="24"/>
        </w:rPr>
        <w:t xml:space="preserve">file, </w:t>
      </w:r>
      <w:r w:rsidRPr="00D104DA">
        <w:rPr>
          <w:rFonts w:ascii="Times New Roman" w:hAnsi="Times New Roman" w:cs="Times New Roman"/>
          <w:sz w:val="24"/>
          <w:szCs w:val="24"/>
        </w:rPr>
        <w:t>includes a cover sheet that estimates the amount of time it may take part</w:t>
      </w:r>
      <w:r>
        <w:rPr>
          <w:rFonts w:ascii="Times New Roman" w:hAnsi="Times New Roman" w:cs="Times New Roman"/>
          <w:sz w:val="24"/>
          <w:szCs w:val="24"/>
        </w:rPr>
        <w:t xml:space="preserve">icipants to complete the survey, </w:t>
      </w:r>
      <w:r w:rsidRPr="00D104DA">
        <w:rPr>
          <w:rFonts w:ascii="Times New Roman" w:hAnsi="Times New Roman" w:cs="Times New Roman"/>
          <w:sz w:val="24"/>
          <w:szCs w:val="24"/>
        </w:rPr>
        <w:t>assures them that all responses are confidential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104DA">
        <w:rPr>
          <w:rFonts w:ascii="Times New Roman" w:hAnsi="Times New Roman" w:cs="Times New Roman"/>
          <w:sz w:val="24"/>
          <w:szCs w:val="24"/>
        </w:rPr>
        <w:t xml:space="preserve"> and will not impact their Medicare benefits.</w:t>
      </w:r>
    </w:p>
    <w:p w:rsidR="00235B82" w:rsidRDefault="00235B82">
      <w:pPr>
        <w:rPr>
          <w:rFonts w:ascii="Times New Roman" w:hAnsi="Times New Roman" w:cs="Times New Roman"/>
          <w:sz w:val="20"/>
          <w:szCs w:val="20"/>
        </w:rPr>
      </w:pPr>
    </w:p>
    <w:p w:rsidR="00235B82" w:rsidRPr="00235B82" w:rsidRDefault="00235B82" w:rsidP="00D104D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140D0" w:rsidRDefault="001140D0">
      <w:pPr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sectPr w:rsidR="001140D0" w:rsidSect="003816F6">
      <w:headerReference w:type="default" r:id="rId12"/>
      <w:footerReference w:type="defaul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09" w:rsidRDefault="00E65009" w:rsidP="00E65009">
      <w:pPr>
        <w:spacing w:after="0" w:line="240" w:lineRule="auto"/>
      </w:pPr>
      <w:r>
        <w:separator/>
      </w:r>
    </w:p>
  </w:endnote>
  <w:endnote w:type="continuationSeparator" w:id="0">
    <w:p w:rsidR="00E65009" w:rsidRDefault="00E65009" w:rsidP="00E6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CEOML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2678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816F6" w:rsidRDefault="003816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D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16F6" w:rsidRDefault="003816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0D0" w:rsidRPr="008C3B1F" w:rsidRDefault="008C3B1F" w:rsidP="003816F6">
    <w:pPr>
      <w:pStyle w:val="Footer"/>
      <w:rPr>
        <w:rFonts w:ascii="Times New Roman" w:hAnsi="Times New Roman" w:cs="Times New Roman"/>
        <w:sz w:val="20"/>
        <w:szCs w:val="20"/>
      </w:rPr>
    </w:pPr>
    <w:r w:rsidRPr="008C3B1F">
      <w:rPr>
        <w:rFonts w:ascii="Times New Roman" w:hAnsi="Times New Roman" w:cs="Times New Roman"/>
        <w:sz w:val="20"/>
        <w:szCs w:val="20"/>
        <w:vertAlign w:val="superscript"/>
      </w:rPr>
      <w:t>1</w:t>
    </w:r>
    <w:r w:rsidRPr="008C3B1F">
      <w:rPr>
        <w:rFonts w:ascii="Times New Roman" w:hAnsi="Times New Roman" w:cs="Times New Roman"/>
        <w:sz w:val="20"/>
        <w:szCs w:val="20"/>
      </w:rPr>
      <w:t xml:space="preserve">Lorig KR SD, Ritter PL, Laurent D, Hobbs, M. Effect of a self-management program for patients with chronic disease. </w:t>
    </w:r>
    <w:r w:rsidRPr="008C3B1F">
      <w:rPr>
        <w:rFonts w:ascii="Times New Roman" w:hAnsi="Times New Roman" w:cs="Times New Roman"/>
        <w:i/>
        <w:sz w:val="20"/>
        <w:szCs w:val="20"/>
      </w:rPr>
      <w:t xml:space="preserve">Eff </w:t>
    </w:r>
    <w:proofErr w:type="spellStart"/>
    <w:r w:rsidRPr="008C3B1F">
      <w:rPr>
        <w:rFonts w:ascii="Times New Roman" w:hAnsi="Times New Roman" w:cs="Times New Roman"/>
        <w:i/>
        <w:sz w:val="20"/>
        <w:szCs w:val="20"/>
      </w:rPr>
      <w:t>Clin</w:t>
    </w:r>
    <w:proofErr w:type="spellEnd"/>
    <w:r w:rsidRPr="008C3B1F">
      <w:rPr>
        <w:rFonts w:ascii="Times New Roman" w:hAnsi="Times New Roman" w:cs="Times New Roman"/>
        <w:i/>
        <w:sz w:val="20"/>
        <w:szCs w:val="20"/>
      </w:rPr>
      <w:t xml:space="preserve"> </w:t>
    </w:r>
    <w:proofErr w:type="spellStart"/>
    <w:r w:rsidRPr="008C3B1F">
      <w:rPr>
        <w:rFonts w:ascii="Times New Roman" w:hAnsi="Times New Roman" w:cs="Times New Roman"/>
        <w:i/>
        <w:sz w:val="20"/>
        <w:szCs w:val="20"/>
      </w:rPr>
      <w:t>Pract</w:t>
    </w:r>
    <w:proofErr w:type="spellEnd"/>
    <w:r w:rsidRPr="008C3B1F">
      <w:rPr>
        <w:rFonts w:ascii="Times New Roman" w:hAnsi="Times New Roman" w:cs="Times New Roman"/>
        <w:i/>
        <w:sz w:val="20"/>
        <w:szCs w:val="20"/>
      </w:rPr>
      <w:t xml:space="preserve">. </w:t>
    </w:r>
    <w:r w:rsidRPr="008C3B1F">
      <w:rPr>
        <w:rFonts w:ascii="Times New Roman" w:hAnsi="Times New Roman" w:cs="Times New Roman"/>
        <w:sz w:val="20"/>
        <w:szCs w:val="20"/>
      </w:rPr>
      <w:t>2001</w:t>
    </w:r>
    <w:proofErr w:type="gramStart"/>
    <w:r w:rsidRPr="008C3B1F">
      <w:rPr>
        <w:rFonts w:ascii="Times New Roman" w:hAnsi="Times New Roman" w:cs="Times New Roman"/>
        <w:sz w:val="20"/>
        <w:szCs w:val="20"/>
      </w:rPr>
      <w:t>;4:pp</w:t>
    </w:r>
    <w:proofErr w:type="gramEnd"/>
    <w:r w:rsidRPr="008C3B1F">
      <w:rPr>
        <w:rFonts w:ascii="Times New Roman" w:hAnsi="Times New Roman" w:cs="Times New Roman"/>
        <w:sz w:val="20"/>
        <w:szCs w:val="20"/>
      </w:rPr>
      <w:t>. 256-262.</w:t>
    </w:r>
    <w:r>
      <w:rPr>
        <w:rFonts w:ascii="Times New Roman" w:hAnsi="Times New Roman" w:cs="Times New Roman"/>
        <w:sz w:val="20"/>
        <w:szCs w:val="20"/>
      </w:rPr>
      <w:br/>
    </w:r>
  </w:p>
  <w:p w:rsidR="003816F6" w:rsidRPr="003816F6" w:rsidRDefault="003816F6" w:rsidP="003816F6">
    <w:pPr>
      <w:pStyle w:val="Footer"/>
    </w:pPr>
    <w:r w:rsidRPr="009A1B1D">
      <w:rPr>
        <w:rFonts w:ascii="Times New Roman" w:hAnsi="Times New Roman" w:cs="Times New Roman"/>
        <w:sz w:val="20"/>
        <w:szCs w:val="20"/>
      </w:rPr>
      <w:t>This document was developed under CMS Contract # HHSM-500-2013-NW005C.  The contents of this document do not necessarily reflect CMS policy.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09" w:rsidRDefault="00E65009" w:rsidP="00E65009">
      <w:pPr>
        <w:spacing w:after="0" w:line="240" w:lineRule="auto"/>
      </w:pPr>
      <w:r>
        <w:separator/>
      </w:r>
    </w:p>
  </w:footnote>
  <w:footnote w:type="continuationSeparator" w:id="0">
    <w:p w:rsidR="00E65009" w:rsidRDefault="00E65009" w:rsidP="00E65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6F6" w:rsidRDefault="003816F6" w:rsidP="003816F6">
    <w:pPr>
      <w:pStyle w:val="Header"/>
      <w:tabs>
        <w:tab w:val="left" w:pos="2861"/>
      </w:tabs>
    </w:pPr>
    <w:r>
      <w:tab/>
    </w:r>
    <w:r>
      <w:tab/>
    </w:r>
    <w:r>
      <w:tab/>
    </w:r>
  </w:p>
  <w:p w:rsidR="003816F6" w:rsidRDefault="003816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ACA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">
    <w:nsid w:val="05BF25AC"/>
    <w:multiLevelType w:val="hybridMultilevel"/>
    <w:tmpl w:val="B27E2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9709F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3">
    <w:nsid w:val="0AAE7830"/>
    <w:multiLevelType w:val="hybridMultilevel"/>
    <w:tmpl w:val="46EC3248"/>
    <w:lvl w:ilvl="0" w:tplc="1AA0CF10">
      <w:start w:val="3"/>
      <w:numFmt w:val="lowerLetter"/>
      <w:lvlText w:val="6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41806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5">
    <w:nsid w:val="11866E6D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6">
    <w:nsid w:val="1A061C76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7">
    <w:nsid w:val="30030F61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8">
    <w:nsid w:val="31BE1044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9">
    <w:nsid w:val="39A82A00"/>
    <w:multiLevelType w:val="singleLevel"/>
    <w:tmpl w:val="1A44031A"/>
    <w:lvl w:ilvl="0">
      <w:start w:val="88"/>
      <w:numFmt w:val="bullet"/>
      <w:lvlText w:val=""/>
      <w:lvlJc w:val="left"/>
      <w:pPr>
        <w:ind w:left="1170" w:hanging="360"/>
      </w:pPr>
      <w:rPr>
        <w:rFonts w:ascii="Wingdings" w:eastAsiaTheme="minorHAnsi" w:hAnsi="Wingdings" w:cs="Arial" w:hint="default"/>
        <w:sz w:val="20"/>
      </w:rPr>
    </w:lvl>
  </w:abstractNum>
  <w:abstractNum w:abstractNumId="10">
    <w:nsid w:val="3A6A3081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1">
    <w:nsid w:val="3DAE795A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2">
    <w:nsid w:val="40EE2F1F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3">
    <w:nsid w:val="42126E8D"/>
    <w:multiLevelType w:val="hybridMultilevel"/>
    <w:tmpl w:val="517C551A"/>
    <w:lvl w:ilvl="0" w:tplc="BBFE8C36">
      <w:start w:val="1"/>
      <w:numFmt w:val="lowerLetter"/>
      <w:lvlText w:val="6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14E61"/>
    <w:multiLevelType w:val="hybridMultilevel"/>
    <w:tmpl w:val="A2504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30CDB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6">
    <w:nsid w:val="4FCF10FA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7">
    <w:nsid w:val="50226228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8">
    <w:nsid w:val="52611824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19">
    <w:nsid w:val="536331D9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0">
    <w:nsid w:val="543C52E9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1">
    <w:nsid w:val="5AB33DFC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2">
    <w:nsid w:val="5DE02960"/>
    <w:multiLevelType w:val="hybridMultilevel"/>
    <w:tmpl w:val="DE7E4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E73F8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4">
    <w:nsid w:val="625E0AB4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5">
    <w:nsid w:val="68D90920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6">
    <w:nsid w:val="77054EC3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7">
    <w:nsid w:val="7B954415"/>
    <w:multiLevelType w:val="singleLevel"/>
    <w:tmpl w:val="1A44031A"/>
    <w:lvl w:ilvl="0">
      <w:start w:val="88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Arial" w:hint="default"/>
        <w:sz w:val="20"/>
      </w:rPr>
    </w:lvl>
  </w:abstractNum>
  <w:abstractNum w:abstractNumId="28">
    <w:nsid w:val="7D3068A0"/>
    <w:multiLevelType w:val="hybridMultilevel"/>
    <w:tmpl w:val="F9EC6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1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0"/>
  </w:num>
  <w:num w:numId="8">
    <w:abstractNumId w:val="5"/>
  </w:num>
  <w:num w:numId="9">
    <w:abstractNumId w:val="25"/>
  </w:num>
  <w:num w:numId="10">
    <w:abstractNumId w:val="11"/>
  </w:num>
  <w:num w:numId="11">
    <w:abstractNumId w:val="19"/>
  </w:num>
  <w:num w:numId="12">
    <w:abstractNumId w:val="6"/>
  </w:num>
  <w:num w:numId="13">
    <w:abstractNumId w:val="0"/>
  </w:num>
  <w:num w:numId="14">
    <w:abstractNumId w:val="17"/>
  </w:num>
  <w:num w:numId="15">
    <w:abstractNumId w:val="18"/>
  </w:num>
  <w:num w:numId="16">
    <w:abstractNumId w:val="20"/>
  </w:num>
  <w:num w:numId="17">
    <w:abstractNumId w:val="27"/>
  </w:num>
  <w:num w:numId="18">
    <w:abstractNumId w:val="4"/>
  </w:num>
  <w:num w:numId="19">
    <w:abstractNumId w:val="15"/>
  </w:num>
  <w:num w:numId="20">
    <w:abstractNumId w:val="24"/>
  </w:num>
  <w:num w:numId="21">
    <w:abstractNumId w:val="23"/>
  </w:num>
  <w:num w:numId="22">
    <w:abstractNumId w:val="12"/>
  </w:num>
  <w:num w:numId="23">
    <w:abstractNumId w:val="2"/>
  </w:num>
  <w:num w:numId="24">
    <w:abstractNumId w:val="16"/>
  </w:num>
  <w:num w:numId="25">
    <w:abstractNumId w:val="26"/>
  </w:num>
  <w:num w:numId="26">
    <w:abstractNumId w:val="22"/>
  </w:num>
  <w:num w:numId="27">
    <w:abstractNumId w:val="1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09"/>
    <w:rsid w:val="0000183D"/>
    <w:rsid w:val="0000562B"/>
    <w:rsid w:val="00024027"/>
    <w:rsid w:val="0002785D"/>
    <w:rsid w:val="00031103"/>
    <w:rsid w:val="00053BC5"/>
    <w:rsid w:val="00085DDA"/>
    <w:rsid w:val="000E2E66"/>
    <w:rsid w:val="001140D0"/>
    <w:rsid w:val="00146F72"/>
    <w:rsid w:val="001508AF"/>
    <w:rsid w:val="00235B82"/>
    <w:rsid w:val="00255373"/>
    <w:rsid w:val="0025664F"/>
    <w:rsid w:val="00256CE6"/>
    <w:rsid w:val="00291371"/>
    <w:rsid w:val="002D2CEA"/>
    <w:rsid w:val="00342B4C"/>
    <w:rsid w:val="003816F6"/>
    <w:rsid w:val="004F6F75"/>
    <w:rsid w:val="005038AD"/>
    <w:rsid w:val="00512044"/>
    <w:rsid w:val="00514DFE"/>
    <w:rsid w:val="005A7A43"/>
    <w:rsid w:val="005B70B3"/>
    <w:rsid w:val="006666F6"/>
    <w:rsid w:val="00697CAE"/>
    <w:rsid w:val="006B6A08"/>
    <w:rsid w:val="0079634F"/>
    <w:rsid w:val="008B3BB1"/>
    <w:rsid w:val="008C3B1F"/>
    <w:rsid w:val="009276AE"/>
    <w:rsid w:val="00955D01"/>
    <w:rsid w:val="00A60113"/>
    <w:rsid w:val="00AA0371"/>
    <w:rsid w:val="00AB0716"/>
    <w:rsid w:val="00AD108D"/>
    <w:rsid w:val="00AD50F5"/>
    <w:rsid w:val="00BA09DB"/>
    <w:rsid w:val="00BA3197"/>
    <w:rsid w:val="00C215D0"/>
    <w:rsid w:val="00C374E8"/>
    <w:rsid w:val="00D104DA"/>
    <w:rsid w:val="00D977ED"/>
    <w:rsid w:val="00DC5790"/>
    <w:rsid w:val="00DF6278"/>
    <w:rsid w:val="00E65009"/>
    <w:rsid w:val="00E808FB"/>
    <w:rsid w:val="00F3588A"/>
    <w:rsid w:val="00F446E9"/>
    <w:rsid w:val="00F7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09"/>
  </w:style>
  <w:style w:type="paragraph" w:styleId="Heading1">
    <w:name w:val="heading 1"/>
    <w:basedOn w:val="Normal"/>
    <w:next w:val="Normal"/>
    <w:link w:val="Heading1Char"/>
    <w:qFormat/>
    <w:rsid w:val="002D2CE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09"/>
  </w:style>
  <w:style w:type="paragraph" w:styleId="Footer">
    <w:name w:val="footer"/>
    <w:basedOn w:val="Normal"/>
    <w:link w:val="Foot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09"/>
  </w:style>
  <w:style w:type="paragraph" w:styleId="BalloonText">
    <w:name w:val="Balloon Text"/>
    <w:basedOn w:val="Normal"/>
    <w:link w:val="BalloonTextChar"/>
    <w:uiPriority w:val="99"/>
    <w:semiHidden/>
    <w:unhideWhenUsed/>
    <w:rsid w:val="00E6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D2CEA"/>
    <w:rPr>
      <w:rFonts w:ascii="Arial" w:eastAsia="Times New Roman" w:hAnsi="Arial" w:cs="Times New Roman"/>
      <w:b/>
      <w:sz w:val="3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2CE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D2CEA"/>
  </w:style>
  <w:style w:type="paragraph" w:styleId="BodyText">
    <w:name w:val="Body Text"/>
    <w:basedOn w:val="Normal"/>
    <w:link w:val="BodyTextChar"/>
    <w:rsid w:val="002D2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D2C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D50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3B1F"/>
    <w:pPr>
      <w:autoSpaceDE w:val="0"/>
      <w:autoSpaceDN w:val="0"/>
      <w:adjustRightInd w:val="0"/>
      <w:spacing w:after="0" w:line="240" w:lineRule="auto"/>
    </w:pPr>
    <w:rPr>
      <w:rFonts w:ascii="BCEOML+Arial,Bold" w:hAnsi="BCEOML+Arial,Bold" w:cs="BCEOML+Arial,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009"/>
  </w:style>
  <w:style w:type="paragraph" w:styleId="Heading1">
    <w:name w:val="heading 1"/>
    <w:basedOn w:val="Normal"/>
    <w:next w:val="Normal"/>
    <w:link w:val="Heading1Char"/>
    <w:qFormat/>
    <w:rsid w:val="002D2CE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09"/>
  </w:style>
  <w:style w:type="paragraph" w:styleId="Footer">
    <w:name w:val="footer"/>
    <w:basedOn w:val="Normal"/>
    <w:link w:val="FooterChar"/>
    <w:uiPriority w:val="99"/>
    <w:unhideWhenUsed/>
    <w:rsid w:val="00E65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09"/>
  </w:style>
  <w:style w:type="paragraph" w:styleId="BalloonText">
    <w:name w:val="Balloon Text"/>
    <w:basedOn w:val="Normal"/>
    <w:link w:val="BalloonTextChar"/>
    <w:uiPriority w:val="99"/>
    <w:semiHidden/>
    <w:unhideWhenUsed/>
    <w:rsid w:val="00E6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0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D2CEA"/>
    <w:rPr>
      <w:rFonts w:ascii="Arial" w:eastAsia="Times New Roman" w:hAnsi="Arial" w:cs="Times New Roman"/>
      <w:b/>
      <w:sz w:val="36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2CE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D2CEA"/>
  </w:style>
  <w:style w:type="paragraph" w:styleId="BodyText">
    <w:name w:val="Body Text"/>
    <w:basedOn w:val="Normal"/>
    <w:link w:val="BodyTextChar"/>
    <w:rsid w:val="002D2C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D2CE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D50F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81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3B1F"/>
    <w:pPr>
      <w:autoSpaceDE w:val="0"/>
      <w:autoSpaceDN w:val="0"/>
      <w:adjustRightInd w:val="0"/>
      <w:spacing w:after="0" w:line="240" w:lineRule="auto"/>
    </w:pPr>
    <w:rPr>
      <w:rFonts w:ascii="BCEOML+Arial,Bold" w:hAnsi="BCEOML+Arial,Bold" w:cs="BCEOML+Arial,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patienteducation.stanford.edu/research/secd6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E945-5795-4C19-BABE-001B573D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Andrews, Kami</dc:creator>
  <cp:lastModifiedBy>Russell, Jennifer</cp:lastModifiedBy>
  <cp:revision>5</cp:revision>
  <cp:lastPrinted>2015-12-15T19:51:00Z</cp:lastPrinted>
  <dcterms:created xsi:type="dcterms:W3CDTF">2015-12-16T15:20:00Z</dcterms:created>
  <dcterms:modified xsi:type="dcterms:W3CDTF">2015-12-16T16:41:00Z</dcterms:modified>
</cp:coreProperties>
</file>