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F6E80BA" w14:textId="78B25CF8" w:rsidR="00B46C66" w:rsidRPr="009700F8" w:rsidRDefault="005D3E8D" w:rsidP="009700F8">
      <w:r w:rsidRPr="009700F8"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3F84517" wp14:editId="35054929">
                <wp:simplePos x="0" y="0"/>
                <wp:positionH relativeFrom="column">
                  <wp:posOffset>1880235</wp:posOffset>
                </wp:positionH>
                <wp:positionV relativeFrom="paragraph">
                  <wp:posOffset>-1138555</wp:posOffset>
                </wp:positionV>
                <wp:extent cx="4457700" cy="685800"/>
                <wp:effectExtent l="0" t="0" r="0" b="0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457700" cy="685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txbx>
                        <w:txbxContent>
                          <w:p w14:paraId="5B12C47A" w14:textId="1DA31125" w:rsidR="005D3E8D" w:rsidRPr="001A15AE" w:rsidRDefault="005D3E8D" w:rsidP="009700F8">
                            <w:pPr>
                              <w:pStyle w:val="Heading1"/>
                            </w:pPr>
                            <w:r w:rsidRPr="001A15AE">
                              <w:t>Confidentiality Agreement</w:t>
                            </w:r>
                          </w:p>
                          <w:p w14:paraId="7A0868E3" w14:textId="77777777" w:rsidR="005D3E8D" w:rsidRDefault="005D3E8D" w:rsidP="009700F8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63F84517" id="_x0000_t202" coordsize="21600,21600" o:spt="202" path="m0,0l0,21600,21600,21600,21600,0xe">
                <v:stroke joinstyle="miter"/>
                <v:path gradientshapeok="t" o:connecttype="rect"/>
              </v:shapetype>
              <v:shape id="Text_x0020_Box_x0020_5" o:spid="_x0000_s1026" type="#_x0000_t202" style="position:absolute;margin-left:148.05pt;margin-top:-89.6pt;width:351pt;height:54pt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" filled="f" stroked="f" strokeweight=".5pt">
                <v:textbox>
                  <w:txbxContent>
                    <w:p w14:paraId="5B12C47A" w14:textId="1DA31125" w:rsidR="005D3E8D" w:rsidRPr="001A15AE" w:rsidRDefault="005D3E8D" w:rsidP="009700F8">
                      <w:pPr>
                        <w:pStyle w:val="Heading1"/>
                      </w:pPr>
                      <w:r w:rsidRPr="001A15AE">
                        <w:t>Confidentiality Agreement</w:t>
                      </w:r>
                    </w:p>
                    <w:p w14:paraId="7A0868E3" w14:textId="77777777" w:rsidR="005D3E8D" w:rsidRDefault="005D3E8D" w:rsidP="009700F8"/>
                  </w:txbxContent>
                </v:textbox>
              </v:shape>
            </w:pict>
          </mc:Fallback>
        </mc:AlternateContent>
      </w:r>
      <w:r w:rsidR="00B46C66" w:rsidRPr="009700F8">
        <w:t xml:space="preserve">Privacy and confidentiality are important for both mentors and mentees. </w:t>
      </w:r>
      <w:r w:rsidR="003B2304" w:rsidRPr="009700F8">
        <w:t>A</w:t>
      </w:r>
      <w:r w:rsidR="00D90B72" w:rsidRPr="009700F8">
        <w:t xml:space="preserve">ll </w:t>
      </w:r>
      <w:r w:rsidR="00B46C66" w:rsidRPr="009700F8">
        <w:t xml:space="preserve">personal information </w:t>
      </w:r>
      <w:r w:rsidR="00590319" w:rsidRPr="009700F8">
        <w:t xml:space="preserve">shared </w:t>
      </w:r>
      <w:r w:rsidR="0019535E" w:rsidRPr="009700F8">
        <w:t>during P</w:t>
      </w:r>
      <w:r w:rsidR="00B46C66" w:rsidRPr="009700F8">
        <w:t xml:space="preserve">eer </w:t>
      </w:r>
      <w:r w:rsidR="0019535E" w:rsidRPr="009700F8">
        <w:t>T</w:t>
      </w:r>
      <w:r w:rsidR="00B46C66" w:rsidRPr="009700F8">
        <w:t xml:space="preserve">ime </w:t>
      </w:r>
      <w:r w:rsidR="003B2304" w:rsidRPr="009700F8">
        <w:t xml:space="preserve">should be kept </w:t>
      </w:r>
      <w:r w:rsidR="00B46C66" w:rsidRPr="009700F8">
        <w:t>private</w:t>
      </w:r>
      <w:r w:rsidR="00590319" w:rsidRPr="009700F8">
        <w:t>. Do not discuss</w:t>
      </w:r>
      <w:r w:rsidR="00B46C66" w:rsidRPr="009700F8">
        <w:t xml:space="preserve"> it with other patients, friends, family, or dialysis staff.</w:t>
      </w:r>
    </w:p>
    <w:p w14:paraId="2D4D573B" w14:textId="43B54258" w:rsidR="00B46C66" w:rsidRPr="005D3E8D" w:rsidRDefault="00590319" w:rsidP="009700F8">
      <w:r w:rsidRPr="009700F8">
        <w:t>Keep a</w:t>
      </w:r>
      <w:r w:rsidR="00B46C66" w:rsidRPr="009700F8">
        <w:t xml:space="preserve">ll forms, logs, and notes private. Please do not leave papers </w:t>
      </w:r>
      <w:r w:rsidRPr="009700F8">
        <w:t>where others might see them</w:t>
      </w:r>
      <w:r w:rsidR="00B46C66" w:rsidRPr="009700F8">
        <w:t xml:space="preserve">. </w:t>
      </w:r>
      <w:r w:rsidRPr="009700F8">
        <w:t>Submit a</w:t>
      </w:r>
      <w:r w:rsidR="00B46C66" w:rsidRPr="009700F8">
        <w:t xml:space="preserve">ll forms and logs right after they are completed. </w:t>
      </w:r>
      <w:r w:rsidRPr="009700F8">
        <w:t>Give a</w:t>
      </w:r>
      <w:r w:rsidR="00B46C66" w:rsidRPr="009700F8">
        <w:t>ll forms and logs to a</w:t>
      </w:r>
      <w:r w:rsidR="00B46C66" w:rsidRPr="005D3E8D">
        <w:t xml:space="preserve"> </w:t>
      </w:r>
      <w:r w:rsidR="00B46C66" w:rsidRPr="009700F8">
        <w:rPr>
          <w:rStyle w:val="Emphasis"/>
        </w:rPr>
        <w:t>Peer Up</w:t>
      </w:r>
      <w:r w:rsidR="005B076C" w:rsidRPr="009700F8">
        <w:rPr>
          <w:rStyle w:val="Emphasis"/>
        </w:rPr>
        <w:t>!</w:t>
      </w:r>
      <w:r w:rsidR="00B46C66" w:rsidRPr="005D3E8D">
        <w:t xml:space="preserve"> facility staff </w:t>
      </w:r>
      <w:r w:rsidR="0019535E">
        <w:t xml:space="preserve">member </w:t>
      </w:r>
      <w:r w:rsidR="00B46C66" w:rsidRPr="005D3E8D">
        <w:t xml:space="preserve">or put </w:t>
      </w:r>
      <w:r w:rsidRPr="005D3E8D">
        <w:t xml:space="preserve">them </w:t>
      </w:r>
      <w:r w:rsidR="00B46C66" w:rsidRPr="005D3E8D">
        <w:t xml:space="preserve">into the secure </w:t>
      </w:r>
      <w:r w:rsidR="00B46C66" w:rsidRPr="009700F8">
        <w:rPr>
          <w:rStyle w:val="Emphasis"/>
        </w:rPr>
        <w:t>Peer</w:t>
      </w:r>
      <w:r w:rsidR="0019535E" w:rsidRPr="009700F8">
        <w:rPr>
          <w:rStyle w:val="Emphasis"/>
        </w:rPr>
        <w:t> </w:t>
      </w:r>
      <w:r w:rsidR="00B46C66" w:rsidRPr="009700F8">
        <w:rPr>
          <w:rStyle w:val="Emphasis"/>
        </w:rPr>
        <w:t>Up</w:t>
      </w:r>
      <w:r w:rsidR="005B076C" w:rsidRPr="009700F8">
        <w:rPr>
          <w:rStyle w:val="Emphasis"/>
        </w:rPr>
        <w:t>!</w:t>
      </w:r>
      <w:r w:rsidR="00B46C66" w:rsidRPr="005D3E8D">
        <w:t xml:space="preserve"> drop box.</w:t>
      </w:r>
    </w:p>
    <w:p w14:paraId="0B184F59" w14:textId="0860554D" w:rsidR="005B076C" w:rsidRPr="005D3E8D" w:rsidRDefault="005B076C" w:rsidP="009700F8">
      <w:r w:rsidRPr="005D3E8D">
        <w:t xml:space="preserve">A private </w:t>
      </w:r>
      <w:r w:rsidRPr="009700F8">
        <w:rPr>
          <w:rStyle w:val="Emphasis"/>
        </w:rPr>
        <w:t>Peer Up!</w:t>
      </w:r>
      <w:r w:rsidRPr="005D3E8D">
        <w:t xml:space="preserve"> area has been set up in the waiting room for your use </w:t>
      </w:r>
      <w:r w:rsidR="00590319" w:rsidRPr="005D3E8D">
        <w:t xml:space="preserve">when </w:t>
      </w:r>
      <w:r w:rsidRPr="005D3E8D">
        <w:t xml:space="preserve">you meet at the facility. If the area is in use, either wait until it is available or </w:t>
      </w:r>
      <w:r w:rsidR="00590319" w:rsidRPr="005D3E8D">
        <w:t>ask</w:t>
      </w:r>
      <w:r w:rsidRPr="005D3E8D">
        <w:t xml:space="preserve"> the receptionist if </w:t>
      </w:r>
      <w:r w:rsidR="00590319" w:rsidRPr="005D3E8D">
        <w:t xml:space="preserve">you can use </w:t>
      </w:r>
      <w:r w:rsidRPr="005D3E8D">
        <w:t>another private area, like the patient consultation room.</w:t>
      </w:r>
    </w:p>
    <w:p w14:paraId="6BB9135A" w14:textId="098B9286" w:rsidR="00590319" w:rsidRPr="005D3E8D" w:rsidRDefault="005B076C" w:rsidP="009700F8">
      <w:r w:rsidRPr="005D3E8D">
        <w:t>Please keep in mind that there are times when personal and private information should be shared</w:t>
      </w:r>
      <w:r w:rsidR="00590319" w:rsidRPr="005D3E8D">
        <w:t>—</w:t>
      </w:r>
      <w:r w:rsidRPr="005D3E8D">
        <w:t>for example</w:t>
      </w:r>
      <w:r w:rsidR="00590319" w:rsidRPr="005D3E8D">
        <w:t>,</w:t>
      </w:r>
      <w:r w:rsidRPr="005D3E8D">
        <w:t xml:space="preserve"> if someone may harm himself or herself or others. In that case, you must</w:t>
      </w:r>
      <w:r w:rsidR="00D90B72" w:rsidRPr="005D3E8D">
        <w:t xml:space="preserve"> </w:t>
      </w:r>
      <w:r w:rsidR="00590319" w:rsidRPr="005D3E8D">
        <w:t>tell</w:t>
      </w:r>
      <w:r w:rsidRPr="005D3E8D">
        <w:t xml:space="preserve"> a charge nurse or facility social worker</w:t>
      </w:r>
      <w:r w:rsidR="00590319" w:rsidRPr="005D3E8D">
        <w:t xml:space="preserve"> right away</w:t>
      </w:r>
      <w:r w:rsidRPr="005D3E8D">
        <w:t xml:space="preserve">. </w:t>
      </w:r>
    </w:p>
    <w:p w14:paraId="7F10A922" w14:textId="50B940FD" w:rsidR="00A71E72" w:rsidRPr="005D3E8D" w:rsidRDefault="00D90B72" w:rsidP="009700F8">
      <w:r w:rsidRPr="005D3E8D">
        <w:t>If you</w:t>
      </w:r>
      <w:r w:rsidR="005B076C" w:rsidRPr="005D3E8D">
        <w:t xml:space="preserve"> </w:t>
      </w:r>
      <w:r w:rsidRPr="005D3E8D">
        <w:t xml:space="preserve">share personal and private information </w:t>
      </w:r>
      <w:r w:rsidR="005B076C" w:rsidRPr="005D3E8D">
        <w:t>in a non-emergency situation</w:t>
      </w:r>
      <w:r w:rsidRPr="005D3E8D">
        <w:t>, you</w:t>
      </w:r>
      <w:r w:rsidR="005B076C" w:rsidRPr="005D3E8D">
        <w:t xml:space="preserve"> may be asked to leave the </w:t>
      </w:r>
      <w:r w:rsidR="005B076C" w:rsidRPr="009700F8">
        <w:rPr>
          <w:rStyle w:val="Emphasis"/>
        </w:rPr>
        <w:t>Peer Up!</w:t>
      </w:r>
      <w:r w:rsidR="005B076C" w:rsidRPr="005D3E8D">
        <w:rPr>
          <w:i/>
          <w:iCs/>
        </w:rPr>
        <w:t xml:space="preserve"> </w:t>
      </w:r>
      <w:r w:rsidR="005B076C" w:rsidRPr="005D3E8D">
        <w:t>program.</w:t>
      </w:r>
    </w:p>
    <w:p w14:paraId="64787ECE" w14:textId="5F4B683C" w:rsidR="00EB0130" w:rsidRPr="00C553C7" w:rsidRDefault="005D3E8D" w:rsidP="009700F8">
      <w:pPr>
        <w:rPr>
          <w:rFonts w:eastAsia="Batang" w:cs="Times New Roman"/>
          <w:sz w:val="24"/>
          <w:szCs w:val="24"/>
        </w:rPr>
      </w:pPr>
      <w:r w:rsidRPr="00C553C7"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CEBD6FE" wp14:editId="3D15BFBD">
                <wp:simplePos x="0" y="0"/>
                <wp:positionH relativeFrom="column">
                  <wp:posOffset>0</wp:posOffset>
                </wp:positionH>
                <wp:positionV relativeFrom="paragraph">
                  <wp:posOffset>200025</wp:posOffset>
                </wp:positionV>
                <wp:extent cx="5943600" cy="0"/>
                <wp:effectExtent l="0" t="0" r="25400" b="25400"/>
                <wp:wrapNone/>
                <wp:docPr id="8" name="Straight Connector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ln w="6350" cmpd="sng">
                          <a:solidFill>
                            <a:srgbClr val="FF0000"/>
                          </a:solidFill>
                        </a:ln>
                        <a:effectLst/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C2214ED" id="Straight Connector 8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0,15.75pt" to="468pt,15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" strokecolor="red" strokeweight=".5pt"/>
            </w:pict>
          </mc:Fallback>
        </mc:AlternateContent>
      </w:r>
    </w:p>
    <w:p w14:paraId="3D357AE3" w14:textId="4B2B82F2" w:rsidR="00A71E72" w:rsidRPr="009700F8" w:rsidRDefault="00A71E72" w:rsidP="009700F8">
      <w:pPr>
        <w:spacing w:line="240" w:lineRule="auto"/>
        <w:rPr>
          <w:sz w:val="20"/>
          <w:szCs w:val="20"/>
        </w:rPr>
      </w:pPr>
    </w:p>
    <w:p w14:paraId="7163CFAF" w14:textId="1639FE14" w:rsidR="0019535E" w:rsidRPr="009700F8" w:rsidRDefault="005B076C" w:rsidP="009700F8">
      <w:pPr>
        <w:spacing w:after="0" w:line="240" w:lineRule="auto"/>
        <w:jc w:val="center"/>
        <w:rPr>
          <w:rStyle w:val="Strong"/>
        </w:rPr>
      </w:pPr>
      <w:r w:rsidRPr="009700F8">
        <w:rPr>
          <w:rStyle w:val="Strong"/>
        </w:rPr>
        <w:t>I have read the above information and agree to adhere to the</w:t>
      </w:r>
    </w:p>
    <w:p w14:paraId="09BB3639" w14:textId="1D235BD8" w:rsidR="00C553C7" w:rsidRPr="00DB698C" w:rsidRDefault="005B076C" w:rsidP="009700F8">
      <w:pPr>
        <w:spacing w:after="0" w:line="240" w:lineRule="auto"/>
        <w:jc w:val="center"/>
      </w:pPr>
      <w:r w:rsidRPr="009700F8">
        <w:rPr>
          <w:rStyle w:val="IntenseEmphasis"/>
        </w:rPr>
        <w:t>Peer Up! c</w:t>
      </w:r>
      <w:r w:rsidRPr="009700F8">
        <w:rPr>
          <w:rStyle w:val="Strong"/>
        </w:rPr>
        <w:t>onfidentiality policy.</w:t>
      </w:r>
    </w:p>
    <w:p w14:paraId="1D971524" w14:textId="41614380" w:rsidR="00C553C7" w:rsidRDefault="00C553C7" w:rsidP="009700F8">
      <w:pPr>
        <w:spacing w:after="0" w:line="240" w:lineRule="auto"/>
        <w:jc w:val="center"/>
      </w:pPr>
    </w:p>
    <w:p w14:paraId="0C228B4F" w14:textId="073ED8B4" w:rsidR="005B076C" w:rsidRPr="005D3E8D" w:rsidRDefault="00F26BE8" w:rsidP="009700F8">
      <w:pPr>
        <w:spacing w:after="0" w:line="240" w:lineRule="auto"/>
        <w:jc w:val="center"/>
        <w:rPr>
          <w:b/>
          <w:bCs/>
        </w:rPr>
      </w:pPr>
      <w:r w:rsidRPr="009700F8">
        <w:rPr>
          <w:rStyle w:val="Strong"/>
        </w:rPr>
        <w:t>Yes</w:t>
      </w:r>
      <w:r>
        <w:t xml:space="preserve"> </w:t>
      </w:r>
      <w:r w:rsidR="005B076C" w:rsidRPr="005D3E8D">
        <w:t>_______</w:t>
      </w:r>
      <w:r w:rsidR="00607011">
        <w:rPr>
          <w:b/>
          <w:bCs/>
        </w:rPr>
        <w:tab/>
      </w:r>
      <w:r w:rsidRPr="009700F8">
        <w:rPr>
          <w:rStyle w:val="Strong"/>
        </w:rPr>
        <w:t>No</w:t>
      </w:r>
      <w:r>
        <w:rPr>
          <w:b/>
          <w:bCs/>
        </w:rPr>
        <w:t xml:space="preserve"> </w:t>
      </w:r>
      <w:r w:rsidR="005B076C" w:rsidRPr="005D3E8D">
        <w:t>_______</w:t>
      </w:r>
    </w:p>
    <w:p w14:paraId="24470B33" w14:textId="77777777" w:rsidR="005B076C" w:rsidRPr="005D3E8D" w:rsidRDefault="005B076C" w:rsidP="009700F8">
      <w:pPr>
        <w:spacing w:after="0" w:line="240" w:lineRule="auto"/>
        <w:jc w:val="center"/>
      </w:pPr>
    </w:p>
    <w:p w14:paraId="54857187" w14:textId="7AD931A4" w:rsidR="005B076C" w:rsidRPr="009700F8" w:rsidRDefault="008661D1" w:rsidP="009700F8">
      <w:pPr>
        <w:spacing w:after="0" w:line="240" w:lineRule="auto"/>
        <w:ind w:left="2250"/>
        <w:rPr>
          <w:bCs/>
          <w:u w:val="single"/>
        </w:rPr>
      </w:pPr>
      <w:r w:rsidRPr="00386E41">
        <w:rPr>
          <w:bCs/>
        </w:rPr>
        <w:t>NAME</w:t>
      </w:r>
      <w:r w:rsidR="005B076C" w:rsidRPr="00386E41">
        <w:rPr>
          <w:bCs/>
        </w:rPr>
        <w:t>:</w:t>
      </w:r>
      <w:r w:rsidR="009700F8">
        <w:rPr>
          <w:bCs/>
        </w:rPr>
        <w:t xml:space="preserve"> </w:t>
      </w:r>
      <w:r w:rsidR="009700F8">
        <w:rPr>
          <w:bCs/>
          <w:u w:val="single"/>
        </w:rPr>
        <w:tab/>
      </w:r>
      <w:r w:rsidR="009700F8">
        <w:rPr>
          <w:bCs/>
          <w:u w:val="single"/>
        </w:rPr>
        <w:tab/>
      </w:r>
      <w:r w:rsidR="009700F8">
        <w:rPr>
          <w:bCs/>
          <w:u w:val="single"/>
        </w:rPr>
        <w:tab/>
      </w:r>
      <w:r w:rsidR="009700F8">
        <w:rPr>
          <w:bCs/>
          <w:u w:val="single"/>
        </w:rPr>
        <w:tab/>
      </w:r>
      <w:r w:rsidR="009700F8">
        <w:rPr>
          <w:bCs/>
          <w:u w:val="single"/>
        </w:rPr>
        <w:tab/>
      </w:r>
      <w:r w:rsidR="009700F8">
        <w:rPr>
          <w:bCs/>
          <w:u w:val="single"/>
        </w:rPr>
        <w:tab/>
      </w:r>
    </w:p>
    <w:p w14:paraId="3E04D661" w14:textId="77777777" w:rsidR="009700F8" w:rsidRDefault="009700F8" w:rsidP="009700F8">
      <w:pPr>
        <w:spacing w:after="0" w:line="240" w:lineRule="auto"/>
        <w:ind w:left="2250"/>
      </w:pPr>
    </w:p>
    <w:p w14:paraId="0C07814F" w14:textId="3DC64887" w:rsidR="009700F8" w:rsidRPr="009700F8" w:rsidRDefault="008661D1" w:rsidP="009700F8">
      <w:pPr>
        <w:spacing w:after="0" w:line="240" w:lineRule="auto"/>
        <w:ind w:left="2250"/>
        <w:rPr>
          <w:bCs/>
          <w:u w:val="single"/>
        </w:rPr>
      </w:pPr>
      <w:r w:rsidRPr="00386E41">
        <w:t>SIGNATURE</w:t>
      </w:r>
      <w:r w:rsidR="005B076C" w:rsidRPr="00386E41">
        <w:t>:</w:t>
      </w:r>
      <w:r w:rsidR="009700F8">
        <w:t xml:space="preserve"> </w:t>
      </w:r>
      <w:r w:rsidR="009700F8">
        <w:rPr>
          <w:u w:val="single"/>
        </w:rPr>
        <w:tab/>
      </w:r>
      <w:r w:rsidR="009700F8">
        <w:rPr>
          <w:u w:val="single"/>
        </w:rPr>
        <w:tab/>
      </w:r>
      <w:r w:rsidR="009700F8">
        <w:rPr>
          <w:u w:val="single"/>
        </w:rPr>
        <w:tab/>
      </w:r>
      <w:r w:rsidR="009700F8">
        <w:rPr>
          <w:u w:val="single"/>
        </w:rPr>
        <w:tab/>
      </w:r>
      <w:r w:rsidR="009700F8">
        <w:rPr>
          <w:u w:val="single"/>
        </w:rPr>
        <w:tab/>
      </w:r>
    </w:p>
    <w:p w14:paraId="53B061C7" w14:textId="77777777" w:rsidR="009700F8" w:rsidRDefault="009700F8" w:rsidP="009700F8">
      <w:pPr>
        <w:spacing w:after="0" w:line="240" w:lineRule="auto"/>
        <w:ind w:left="2250"/>
        <w:rPr>
          <w:bCs/>
        </w:rPr>
      </w:pPr>
    </w:p>
    <w:p w14:paraId="6A3B8E23" w14:textId="06FD482B" w:rsidR="00B46C66" w:rsidRPr="009700F8" w:rsidRDefault="008661D1" w:rsidP="009700F8">
      <w:pPr>
        <w:spacing w:after="0" w:line="240" w:lineRule="auto"/>
        <w:ind w:left="2250"/>
        <w:rPr>
          <w:bCs/>
          <w:u w:val="single"/>
        </w:rPr>
      </w:pPr>
      <w:r w:rsidRPr="00386E41">
        <w:rPr>
          <w:bCs/>
        </w:rPr>
        <w:t>DATE</w:t>
      </w:r>
      <w:r w:rsidR="005B076C" w:rsidRPr="00386E41">
        <w:rPr>
          <w:bCs/>
        </w:rPr>
        <w:t>:</w:t>
      </w:r>
      <w:r w:rsidR="009700F8">
        <w:rPr>
          <w:bCs/>
        </w:rPr>
        <w:t xml:space="preserve"> </w:t>
      </w:r>
      <w:r w:rsidR="009700F8">
        <w:rPr>
          <w:bCs/>
          <w:u w:val="single"/>
        </w:rPr>
        <w:tab/>
      </w:r>
      <w:r w:rsidR="009700F8">
        <w:rPr>
          <w:bCs/>
          <w:u w:val="single"/>
        </w:rPr>
        <w:tab/>
      </w:r>
      <w:bookmarkStart w:id="0" w:name="_GoBack"/>
      <w:bookmarkEnd w:id="0"/>
      <w:r w:rsidR="009700F8">
        <w:rPr>
          <w:bCs/>
          <w:u w:val="single"/>
        </w:rPr>
        <w:tab/>
      </w:r>
      <w:r w:rsidR="009700F8">
        <w:rPr>
          <w:bCs/>
          <w:u w:val="single"/>
        </w:rPr>
        <w:tab/>
      </w:r>
      <w:r w:rsidR="009700F8">
        <w:rPr>
          <w:bCs/>
          <w:u w:val="single"/>
        </w:rPr>
        <w:tab/>
      </w:r>
      <w:r w:rsidR="009700F8">
        <w:rPr>
          <w:bCs/>
          <w:u w:val="single"/>
        </w:rPr>
        <w:tab/>
      </w:r>
    </w:p>
    <w:sectPr w:rsidR="00B46C66" w:rsidRPr="009700F8" w:rsidSect="00F43C0B">
      <w:headerReference w:type="default" r:id="rId7"/>
      <w:footerReference w:type="default" r:id="rId8"/>
      <w:pgSz w:w="12240" w:h="15840"/>
      <w:pgMar w:top="3060" w:right="1440" w:bottom="1350" w:left="1440" w:header="720" w:footer="38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6DDE030" w14:textId="77777777" w:rsidR="006B7664" w:rsidRDefault="006B7664" w:rsidP="009700F8">
      <w:r>
        <w:separator/>
      </w:r>
    </w:p>
  </w:endnote>
  <w:endnote w:type="continuationSeparator" w:id="0">
    <w:p w14:paraId="593546E7" w14:textId="77777777" w:rsidR="006B7664" w:rsidRDefault="006B7664" w:rsidP="009700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Segoe UI">
    <w:altName w:val="Calibri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Batang">
    <w:panose1 w:val="02030600000101010101"/>
    <w:charset w:val="81"/>
    <w:family w:val="auto"/>
    <w:pitch w:val="variable"/>
    <w:sig w:usb0="B00002AF" w:usb1="69D77CFB" w:usb2="00000030" w:usb3="00000000" w:csb0="0008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80"/>
    <w:family w:val="auto"/>
    <w:pitch w:val="variable"/>
    <w:sig w:usb0="E00002FF" w:usb1="6AC7FDFB" w:usb2="08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80"/>
    <w:family w:val="auto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E03C42B" w14:textId="73716826" w:rsidR="00604A51" w:rsidRPr="007B10DE" w:rsidRDefault="001C1811" w:rsidP="007B10DE">
    <w:pPr>
      <w:pStyle w:val="FootnoteText"/>
    </w:pPr>
    <w:r w:rsidRPr="007B10DE">
      <w:t>This document was developed under CMS Contract #HHSM-500-2013-NW005C. The contents of this document do not necessarily reflect CMS policy.</w:t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B7DEF60" w14:textId="77777777" w:rsidR="006B7664" w:rsidRDefault="006B7664" w:rsidP="009700F8">
      <w:r>
        <w:separator/>
      </w:r>
    </w:p>
  </w:footnote>
  <w:footnote w:type="continuationSeparator" w:id="0">
    <w:p w14:paraId="6D65C6E0" w14:textId="77777777" w:rsidR="006B7664" w:rsidRDefault="006B7664" w:rsidP="009700F8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7A781D9" w14:textId="596EC7FA" w:rsidR="00A71E72" w:rsidRPr="0019535E" w:rsidRDefault="005D3E8D" w:rsidP="009700F8">
    <w:pPr>
      <w:pStyle w:val="Header"/>
    </w:pPr>
    <w:r w:rsidRPr="0019535E">
      <w:drawing>
        <wp:anchor distT="0" distB="0" distL="114300" distR="114300" simplePos="0" relativeHeight="251658240" behindDoc="0" locked="0" layoutInCell="1" allowOverlap="1" wp14:anchorId="09FAB8F6" wp14:editId="52D316B0">
          <wp:simplePos x="0" y="0"/>
          <wp:positionH relativeFrom="column">
            <wp:posOffset>-977265</wp:posOffset>
          </wp:positionH>
          <wp:positionV relativeFrom="paragraph">
            <wp:posOffset>-454660</wp:posOffset>
          </wp:positionV>
          <wp:extent cx="7801610" cy="1943100"/>
          <wp:effectExtent l="0" t="0" r="0" b="12700"/>
          <wp:wrapSquare wrapText="bothSides"/>
          <wp:docPr id="1" name="Picture 1" descr="Peer Up! Together Makes Us Better" title="Peer Up! Together Makes Us Bette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eerUP_word_Header-v1-01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01610" cy="19431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1D"/>
    <w:multiLevelType w:val="multilevel"/>
    <w:tmpl w:val="DBE8E02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FFFFFF7C"/>
    <w:multiLevelType w:val="singleLevel"/>
    <w:tmpl w:val="DE946638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2">
    <w:nsid w:val="FFFFFF7D"/>
    <w:multiLevelType w:val="singleLevel"/>
    <w:tmpl w:val="C778E9FA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3">
    <w:nsid w:val="FFFFFF7E"/>
    <w:multiLevelType w:val="singleLevel"/>
    <w:tmpl w:val="B00E840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4">
    <w:nsid w:val="FFFFFF7F"/>
    <w:multiLevelType w:val="singleLevel"/>
    <w:tmpl w:val="A6A215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5">
    <w:nsid w:val="FFFFFF80"/>
    <w:multiLevelType w:val="singleLevel"/>
    <w:tmpl w:val="1454470A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6">
    <w:nsid w:val="FFFFFF81"/>
    <w:multiLevelType w:val="singleLevel"/>
    <w:tmpl w:val="B6D0FB6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7">
    <w:nsid w:val="FFFFFF82"/>
    <w:multiLevelType w:val="singleLevel"/>
    <w:tmpl w:val="DD50EE52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8">
    <w:nsid w:val="FFFFFF83"/>
    <w:multiLevelType w:val="singleLevel"/>
    <w:tmpl w:val="80E68C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9">
    <w:nsid w:val="FFFFFF88"/>
    <w:multiLevelType w:val="singleLevel"/>
    <w:tmpl w:val="C9F8CDF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>
    <w:nsid w:val="FFFFFF89"/>
    <w:multiLevelType w:val="singleLevel"/>
    <w:tmpl w:val="A28EB13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9"/>
  </w:num>
  <w:num w:numId="7">
    <w:abstractNumId w:val="5"/>
  </w:num>
  <w:num w:numId="8">
    <w:abstractNumId w:val="6"/>
  </w:num>
  <w:num w:numId="9">
    <w:abstractNumId w:val="7"/>
  </w:num>
  <w:num w:numId="10">
    <w:abstractNumId w:val="8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0A97"/>
    <w:rsid w:val="00030CE3"/>
    <w:rsid w:val="000606B9"/>
    <w:rsid w:val="000C26D2"/>
    <w:rsid w:val="00100732"/>
    <w:rsid w:val="0016742A"/>
    <w:rsid w:val="0018433A"/>
    <w:rsid w:val="0019535E"/>
    <w:rsid w:val="001A15AE"/>
    <w:rsid w:val="001C1811"/>
    <w:rsid w:val="001E1AFB"/>
    <w:rsid w:val="00214DEF"/>
    <w:rsid w:val="00220BA4"/>
    <w:rsid w:val="00254B0E"/>
    <w:rsid w:val="00291378"/>
    <w:rsid w:val="002A5A36"/>
    <w:rsid w:val="00346F7A"/>
    <w:rsid w:val="00383214"/>
    <w:rsid w:val="00386E41"/>
    <w:rsid w:val="003906B3"/>
    <w:rsid w:val="003B2304"/>
    <w:rsid w:val="003D153E"/>
    <w:rsid w:val="003D7613"/>
    <w:rsid w:val="00411B41"/>
    <w:rsid w:val="00432520"/>
    <w:rsid w:val="00434834"/>
    <w:rsid w:val="004D4F3C"/>
    <w:rsid w:val="004E38D3"/>
    <w:rsid w:val="00546400"/>
    <w:rsid w:val="00590319"/>
    <w:rsid w:val="005A2E67"/>
    <w:rsid w:val="005B076C"/>
    <w:rsid w:val="005D3E8D"/>
    <w:rsid w:val="00603E10"/>
    <w:rsid w:val="00604A51"/>
    <w:rsid w:val="00607011"/>
    <w:rsid w:val="00655B15"/>
    <w:rsid w:val="00672343"/>
    <w:rsid w:val="00691796"/>
    <w:rsid w:val="006B44CC"/>
    <w:rsid w:val="006B6F4C"/>
    <w:rsid w:val="006B7664"/>
    <w:rsid w:val="006E7202"/>
    <w:rsid w:val="007B10DE"/>
    <w:rsid w:val="007D21B3"/>
    <w:rsid w:val="00815E52"/>
    <w:rsid w:val="0084278E"/>
    <w:rsid w:val="008661D1"/>
    <w:rsid w:val="00956E47"/>
    <w:rsid w:val="00960A97"/>
    <w:rsid w:val="009700F8"/>
    <w:rsid w:val="00970760"/>
    <w:rsid w:val="00A15CEE"/>
    <w:rsid w:val="00A5101E"/>
    <w:rsid w:val="00A71E72"/>
    <w:rsid w:val="00AB67F1"/>
    <w:rsid w:val="00AC0C66"/>
    <w:rsid w:val="00B42F46"/>
    <w:rsid w:val="00B46C66"/>
    <w:rsid w:val="00C5113B"/>
    <w:rsid w:val="00C553C7"/>
    <w:rsid w:val="00D90B72"/>
    <w:rsid w:val="00DB698C"/>
    <w:rsid w:val="00DE38A5"/>
    <w:rsid w:val="00E26C07"/>
    <w:rsid w:val="00E429D0"/>
    <w:rsid w:val="00E5728F"/>
    <w:rsid w:val="00E96FF3"/>
    <w:rsid w:val="00EB0130"/>
    <w:rsid w:val="00EC1BDB"/>
    <w:rsid w:val="00F23EFE"/>
    <w:rsid w:val="00F26BE8"/>
    <w:rsid w:val="00F43C0B"/>
    <w:rsid w:val="00F72345"/>
    <w:rsid w:val="00FA4DE2"/>
    <w:rsid w:val="00FE3E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07D2D1E"/>
  <w15:docId w15:val="{C79C1B02-B029-47C0-B4B3-44070DA8CA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700F8"/>
    <w:rPr>
      <w:rFonts w:ascii="Times" w:hAnsi="Times"/>
      <w:noProof/>
      <w:sz w:val="28"/>
      <w:szCs w:val="28"/>
    </w:rPr>
  </w:style>
  <w:style w:type="paragraph" w:styleId="Heading1">
    <w:name w:val="heading 1"/>
    <w:basedOn w:val="Normal"/>
    <w:next w:val="Normal"/>
    <w:link w:val="Heading1Char"/>
    <w:uiPriority w:val="9"/>
    <w:qFormat/>
    <w:rsid w:val="001A15AE"/>
    <w:pPr>
      <w:outlineLvl w:val="0"/>
    </w:pPr>
    <w:rPr>
      <w:rFonts w:ascii="Calibri" w:hAnsi="Calibri"/>
      <w:b/>
      <w:color w:val="0D0D0D" w:themeColor="text1" w:themeTint="F2"/>
      <w:sz w:val="52"/>
      <w:szCs w:val="5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6742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6742A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D90B7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90B7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90B7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90B7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90B72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A71E72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71E72"/>
  </w:style>
  <w:style w:type="paragraph" w:styleId="Footer">
    <w:name w:val="footer"/>
    <w:basedOn w:val="Normal"/>
    <w:link w:val="FooterChar"/>
    <w:uiPriority w:val="99"/>
    <w:unhideWhenUsed/>
    <w:rsid w:val="009700F8"/>
    <w:rPr>
      <w:sz w:val="20"/>
      <w:szCs w:val="20"/>
      <w:shd w:val="clear" w:color="auto" w:fill="FFFFFF"/>
    </w:rPr>
  </w:style>
  <w:style w:type="character" w:customStyle="1" w:styleId="FooterChar">
    <w:name w:val="Footer Char"/>
    <w:basedOn w:val="DefaultParagraphFont"/>
    <w:link w:val="Footer"/>
    <w:uiPriority w:val="99"/>
    <w:rsid w:val="009700F8"/>
    <w:rPr>
      <w:rFonts w:ascii="Times" w:hAnsi="Times"/>
      <w:noProof/>
      <w:sz w:val="20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1A15AE"/>
    <w:rPr>
      <w:rFonts w:ascii="Calibri" w:hAnsi="Calibri"/>
      <w:b/>
      <w:color w:val="0D0D0D" w:themeColor="text1" w:themeTint="F2"/>
      <w:sz w:val="52"/>
      <w:szCs w:val="52"/>
    </w:rPr>
  </w:style>
  <w:style w:type="character" w:styleId="Emphasis">
    <w:name w:val="Emphasis"/>
    <w:uiPriority w:val="20"/>
    <w:qFormat/>
    <w:rsid w:val="009700F8"/>
    <w:rPr>
      <w:i/>
    </w:rPr>
  </w:style>
  <w:style w:type="character" w:styleId="Strong">
    <w:name w:val="Strong"/>
    <w:basedOn w:val="DefaultParagraphFont"/>
    <w:uiPriority w:val="22"/>
    <w:qFormat/>
    <w:rsid w:val="009700F8"/>
    <w:rPr>
      <w:b/>
      <w:bCs/>
    </w:rPr>
  </w:style>
  <w:style w:type="character" w:styleId="IntenseEmphasis">
    <w:name w:val="Intense Emphasis"/>
    <w:basedOn w:val="DefaultParagraphFont"/>
    <w:uiPriority w:val="21"/>
    <w:qFormat/>
    <w:rsid w:val="009700F8"/>
    <w:rPr>
      <w:b/>
      <w:i/>
      <w:iCs/>
    </w:rPr>
  </w:style>
  <w:style w:type="paragraph" w:styleId="FootnoteText">
    <w:name w:val="footnote text"/>
    <w:basedOn w:val="Footer"/>
    <w:link w:val="FootnoteTextChar"/>
    <w:uiPriority w:val="99"/>
    <w:unhideWhenUsed/>
    <w:rsid w:val="007B10DE"/>
  </w:style>
  <w:style w:type="character" w:customStyle="1" w:styleId="FootnoteTextChar">
    <w:name w:val="Footnote Text Char"/>
    <w:basedOn w:val="DefaultParagraphFont"/>
    <w:link w:val="FootnoteText"/>
    <w:uiPriority w:val="99"/>
    <w:rsid w:val="007B10DE"/>
    <w:rPr>
      <w:rFonts w:ascii="Times" w:hAnsi="Times"/>
      <w:noProof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190</Words>
  <Characters>1083</Characters>
  <Application>Microsoft Macintosh Word</Application>
  <DocSecurity>0</DocSecurity>
  <Lines>38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Mentor Training Confidentiality Agreement</vt:lpstr>
    </vt:vector>
  </TitlesOfParts>
  <Manager/>
  <Company/>
  <LinksUpToDate>false</LinksUpToDate>
  <CharactersWithSpaces>1250</CharactersWithSpaces>
  <SharedDoc>false</SharedDoc>
  <HyperlinkBase/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Mentor Training Confidentiality Agreement</dc:title>
  <dc:subject>MARC Peer Up!</dc:subject>
  <dc:creator>Peer Up!</dc:creator>
  <cp:keywords>Peer Up!, kidney disease</cp:keywords>
  <dc:description/>
  <cp:lastModifiedBy>Melanie Tingstrom</cp:lastModifiedBy>
  <cp:revision>8</cp:revision>
  <cp:lastPrinted>2015-07-09T13:58:00Z</cp:lastPrinted>
  <dcterms:created xsi:type="dcterms:W3CDTF">2015-12-11T12:03:00Z</dcterms:created>
  <dcterms:modified xsi:type="dcterms:W3CDTF">2015-12-21T19:15:00Z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nguage">
    <vt:lpwstr>English</vt:lpwstr>
  </property>
  <property fmtid="{D5CDD505-2E9C-101B-9397-08002B2CF9AE}" pid="3" name="Status">
    <vt:lpwstr>Public Domain</vt:lpwstr>
  </property>
</Properties>
</file>